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384A" w:rsidRDefault="001F384A" w:rsidP="001F384A">
      <w:pPr>
        <w:spacing w:after="0"/>
        <w:jc w:val="both"/>
        <w:rPr>
          <w:b/>
          <w:sz w:val="40"/>
          <w:szCs w:val="40"/>
        </w:rPr>
      </w:pPr>
      <w:r>
        <w:rPr>
          <w:b/>
          <w:sz w:val="40"/>
          <w:szCs w:val="40"/>
        </w:rPr>
        <w:t>Oral Language</w:t>
      </w:r>
      <w:bookmarkStart w:id="0" w:name="_GoBack"/>
      <w:bookmarkEnd w:id="0"/>
    </w:p>
    <w:p w:rsidR="001F384A" w:rsidRDefault="001F384A" w:rsidP="001F384A">
      <w:pPr>
        <w:spacing w:after="0"/>
        <w:jc w:val="both"/>
        <w:rPr>
          <w:sz w:val="16"/>
          <w:szCs w:val="16"/>
        </w:rPr>
      </w:pPr>
      <w:r>
        <w:t xml:space="preserve">Oral Language underpins all learning and all social interaction. Whenever we think, read and write and whenever we communicate with others we are drawing on oral language in some way. We use oral language to convey information, develop understandings, think critically, express ideas and identity, define our membership of social groups, build relationships, and manage social interactions. Our ability to use oral language </w:t>
      </w:r>
      <w:r w:rsidRPr="00D17A74">
        <w:rPr>
          <w:b/>
        </w:rPr>
        <w:t>effectively enables us to learn, to apply our learning, and to address the challenges of social and technological change.</w:t>
      </w:r>
      <w:r>
        <w:rPr>
          <w:b/>
          <w:sz w:val="16"/>
          <w:szCs w:val="16"/>
        </w:rPr>
        <w:t xml:space="preserve"> </w:t>
      </w:r>
      <w:r>
        <w:rPr>
          <w:sz w:val="16"/>
          <w:szCs w:val="16"/>
        </w:rPr>
        <w:t xml:space="preserve">(Learning </w:t>
      </w:r>
      <w:proofErr w:type="gramStart"/>
      <w:r>
        <w:rPr>
          <w:sz w:val="16"/>
          <w:szCs w:val="16"/>
        </w:rPr>
        <w:t>Through</w:t>
      </w:r>
      <w:proofErr w:type="gramEnd"/>
      <w:r>
        <w:rPr>
          <w:sz w:val="16"/>
          <w:szCs w:val="16"/>
        </w:rPr>
        <w:t xml:space="preserve"> Talk p7)</w:t>
      </w:r>
    </w:p>
    <w:p w:rsidR="001F384A" w:rsidRPr="00D17A74" w:rsidRDefault="001F384A" w:rsidP="001F384A">
      <w:pPr>
        <w:spacing w:after="0"/>
        <w:jc w:val="both"/>
        <w:rPr>
          <w:sz w:val="16"/>
          <w:szCs w:val="16"/>
        </w:rPr>
      </w:pPr>
    </w:p>
    <w:p w:rsidR="001F384A" w:rsidRDefault="001F384A" w:rsidP="001F384A">
      <w:pPr>
        <w:spacing w:after="0"/>
        <w:jc w:val="both"/>
        <w:rPr>
          <w:b/>
          <w:sz w:val="24"/>
          <w:szCs w:val="24"/>
        </w:rPr>
      </w:pPr>
      <w:r>
        <w:rPr>
          <w:b/>
          <w:sz w:val="24"/>
          <w:szCs w:val="24"/>
        </w:rPr>
        <w:t>Priorities of Oral Language</w:t>
      </w:r>
    </w:p>
    <w:p w:rsidR="001F384A" w:rsidRDefault="001F384A" w:rsidP="001F384A">
      <w:pPr>
        <w:numPr>
          <w:ilvl w:val="0"/>
          <w:numId w:val="1"/>
        </w:numPr>
        <w:spacing w:after="0"/>
        <w:jc w:val="both"/>
        <w:rPr>
          <w:b/>
        </w:rPr>
      </w:pPr>
      <w:r>
        <w:rPr>
          <w:b/>
        </w:rPr>
        <w:t>To communicate</w:t>
      </w:r>
    </w:p>
    <w:p w:rsidR="001F384A" w:rsidRDefault="001F384A" w:rsidP="001F384A">
      <w:pPr>
        <w:numPr>
          <w:ilvl w:val="0"/>
          <w:numId w:val="1"/>
        </w:numPr>
        <w:spacing w:after="0"/>
        <w:jc w:val="both"/>
        <w:rPr>
          <w:b/>
        </w:rPr>
      </w:pPr>
      <w:r>
        <w:rPr>
          <w:b/>
        </w:rPr>
        <w:t>Vocabulary</w:t>
      </w:r>
    </w:p>
    <w:p w:rsidR="001F384A" w:rsidRDefault="001F384A" w:rsidP="001F384A">
      <w:pPr>
        <w:numPr>
          <w:ilvl w:val="0"/>
          <w:numId w:val="1"/>
        </w:numPr>
        <w:spacing w:after="0"/>
        <w:jc w:val="both"/>
        <w:rPr>
          <w:b/>
        </w:rPr>
      </w:pPr>
      <w:r>
        <w:rPr>
          <w:b/>
        </w:rPr>
        <w:t>Ideas and opinions</w:t>
      </w:r>
    </w:p>
    <w:p w:rsidR="001F384A" w:rsidRDefault="001F384A" w:rsidP="001F384A">
      <w:pPr>
        <w:numPr>
          <w:ilvl w:val="0"/>
          <w:numId w:val="1"/>
        </w:numPr>
        <w:spacing w:after="0"/>
        <w:jc w:val="both"/>
        <w:rPr>
          <w:b/>
        </w:rPr>
      </w:pPr>
      <w:r>
        <w:rPr>
          <w:b/>
        </w:rPr>
        <w:t>Use language</w:t>
      </w:r>
    </w:p>
    <w:p w:rsidR="001F384A" w:rsidRDefault="001F384A" w:rsidP="001F384A">
      <w:pPr>
        <w:numPr>
          <w:ilvl w:val="0"/>
          <w:numId w:val="1"/>
        </w:numPr>
        <w:spacing w:after="0"/>
        <w:jc w:val="both"/>
        <w:rPr>
          <w:b/>
        </w:rPr>
      </w:pPr>
      <w:r>
        <w:rPr>
          <w:b/>
        </w:rPr>
        <w:t>Sharing Information</w:t>
      </w:r>
    </w:p>
    <w:p w:rsidR="001F384A" w:rsidRDefault="001F384A" w:rsidP="001F384A">
      <w:pPr>
        <w:spacing w:after="0"/>
        <w:jc w:val="both"/>
        <w:rPr>
          <w:b/>
        </w:rPr>
      </w:pPr>
    </w:p>
    <w:p w:rsidR="001F384A" w:rsidRDefault="001F384A" w:rsidP="001F384A">
      <w:pPr>
        <w:spacing w:after="0"/>
        <w:jc w:val="both"/>
        <w:rPr>
          <w:sz w:val="16"/>
          <w:szCs w:val="16"/>
        </w:rPr>
      </w:pPr>
      <w:r>
        <w:rPr>
          <w:b/>
          <w:sz w:val="24"/>
          <w:szCs w:val="24"/>
        </w:rPr>
        <w:t xml:space="preserve">Processing Strategies </w:t>
      </w:r>
      <w:r>
        <w:rPr>
          <w:sz w:val="16"/>
          <w:szCs w:val="16"/>
        </w:rPr>
        <w:t xml:space="preserve">(Learning </w:t>
      </w:r>
      <w:proofErr w:type="gramStart"/>
      <w:r>
        <w:rPr>
          <w:sz w:val="16"/>
          <w:szCs w:val="16"/>
        </w:rPr>
        <w:t>Through</w:t>
      </w:r>
      <w:proofErr w:type="gramEnd"/>
      <w:r>
        <w:rPr>
          <w:sz w:val="16"/>
          <w:szCs w:val="16"/>
        </w:rPr>
        <w:t xml:space="preserve"> Talk p18)</w:t>
      </w:r>
    </w:p>
    <w:p w:rsidR="001F384A" w:rsidRDefault="001F384A" w:rsidP="001F384A">
      <w:pPr>
        <w:spacing w:after="0"/>
        <w:jc w:val="both"/>
      </w:pPr>
      <w:r>
        <w:t>Listening and speaking processing strategies are:</w:t>
      </w:r>
    </w:p>
    <w:p w:rsidR="001F384A" w:rsidRDefault="001F384A" w:rsidP="001F384A">
      <w:pPr>
        <w:numPr>
          <w:ilvl w:val="0"/>
          <w:numId w:val="2"/>
        </w:numPr>
        <w:spacing w:after="0"/>
        <w:jc w:val="both"/>
      </w:pPr>
      <w:r>
        <w:t>Attending</w:t>
      </w:r>
    </w:p>
    <w:p w:rsidR="001F384A" w:rsidRDefault="001F384A" w:rsidP="001F384A">
      <w:pPr>
        <w:numPr>
          <w:ilvl w:val="0"/>
          <w:numId w:val="2"/>
        </w:numPr>
        <w:spacing w:after="0"/>
        <w:jc w:val="both"/>
      </w:pPr>
      <w:r>
        <w:t>Anticipating</w:t>
      </w:r>
    </w:p>
    <w:p w:rsidR="001F384A" w:rsidRDefault="001F384A" w:rsidP="001F384A">
      <w:pPr>
        <w:numPr>
          <w:ilvl w:val="0"/>
          <w:numId w:val="2"/>
        </w:numPr>
        <w:spacing w:after="0"/>
        <w:jc w:val="both"/>
      </w:pPr>
      <w:r>
        <w:t>Checking and confirming</w:t>
      </w:r>
    </w:p>
    <w:p w:rsidR="001F384A" w:rsidRDefault="001F384A" w:rsidP="001F384A">
      <w:pPr>
        <w:spacing w:after="0"/>
        <w:jc w:val="both"/>
      </w:pPr>
    </w:p>
    <w:p w:rsidR="001F384A" w:rsidRDefault="001F384A" w:rsidP="001F384A">
      <w:pPr>
        <w:spacing w:after="0"/>
        <w:jc w:val="both"/>
        <w:rPr>
          <w:sz w:val="16"/>
          <w:szCs w:val="16"/>
        </w:rPr>
      </w:pPr>
      <w:r w:rsidRPr="00B831EF">
        <w:rPr>
          <w:b/>
          <w:sz w:val="24"/>
          <w:szCs w:val="24"/>
        </w:rPr>
        <w:t>Instructional Strategies</w:t>
      </w:r>
      <w:r>
        <w:rPr>
          <w:b/>
          <w:sz w:val="24"/>
          <w:szCs w:val="24"/>
        </w:rPr>
        <w:t xml:space="preserve"> </w:t>
      </w:r>
      <w:r w:rsidRPr="00B831EF">
        <w:rPr>
          <w:sz w:val="16"/>
          <w:szCs w:val="16"/>
        </w:rPr>
        <w:t xml:space="preserve">(Learning </w:t>
      </w:r>
      <w:proofErr w:type="gramStart"/>
      <w:r w:rsidRPr="00B831EF">
        <w:rPr>
          <w:sz w:val="16"/>
          <w:szCs w:val="16"/>
        </w:rPr>
        <w:t>Through</w:t>
      </w:r>
      <w:proofErr w:type="gramEnd"/>
      <w:r w:rsidRPr="00B831EF">
        <w:rPr>
          <w:sz w:val="16"/>
          <w:szCs w:val="16"/>
        </w:rPr>
        <w:t xml:space="preserve"> Talk p51)</w:t>
      </w:r>
    </w:p>
    <w:p w:rsidR="001F384A" w:rsidRDefault="001F384A" w:rsidP="001F384A">
      <w:pPr>
        <w:spacing w:after="0"/>
        <w:jc w:val="both"/>
        <w:rPr>
          <w:b/>
          <w:sz w:val="16"/>
          <w:szCs w:val="16"/>
        </w:rPr>
      </w:pPr>
      <w:r>
        <w:t xml:space="preserve">When using instructional strategies (Deliberate Acts of Teaching) to develop students’ oral language it is important to keep the following considerations in mind. </w:t>
      </w:r>
      <w:r>
        <w:rPr>
          <w:b/>
          <w:sz w:val="16"/>
          <w:szCs w:val="16"/>
        </w:rPr>
        <w:t xml:space="preserve">(The full explanations can be found in Learning </w:t>
      </w:r>
      <w:proofErr w:type="gramStart"/>
      <w:r>
        <w:rPr>
          <w:b/>
          <w:sz w:val="16"/>
          <w:szCs w:val="16"/>
        </w:rPr>
        <w:t>Through</w:t>
      </w:r>
      <w:proofErr w:type="gramEnd"/>
      <w:r>
        <w:rPr>
          <w:b/>
          <w:sz w:val="16"/>
          <w:szCs w:val="16"/>
        </w:rPr>
        <w:t xml:space="preserve"> Talk p52)</w:t>
      </w:r>
    </w:p>
    <w:p w:rsidR="001F384A" w:rsidRDefault="001F384A" w:rsidP="001F384A">
      <w:pPr>
        <w:numPr>
          <w:ilvl w:val="0"/>
          <w:numId w:val="3"/>
        </w:numPr>
        <w:spacing w:after="0"/>
        <w:jc w:val="both"/>
        <w:rPr>
          <w:b/>
        </w:rPr>
      </w:pPr>
      <w:r>
        <w:rPr>
          <w:b/>
        </w:rPr>
        <w:t xml:space="preserve">Provide direct instruction. </w:t>
      </w:r>
      <w:r w:rsidRPr="00977964">
        <w:rPr>
          <w:sz w:val="20"/>
          <w:szCs w:val="20"/>
        </w:rPr>
        <w:t>Students need focused, explicit, direct instruction that makes “visible” what proficient communicators know and do.</w:t>
      </w:r>
    </w:p>
    <w:p w:rsidR="001F384A" w:rsidRDefault="001F384A" w:rsidP="001F384A">
      <w:pPr>
        <w:numPr>
          <w:ilvl w:val="0"/>
          <w:numId w:val="3"/>
        </w:numPr>
        <w:spacing w:after="0"/>
        <w:jc w:val="both"/>
        <w:rPr>
          <w:b/>
        </w:rPr>
      </w:pPr>
      <w:r>
        <w:rPr>
          <w:b/>
        </w:rPr>
        <w:t xml:space="preserve">Provide goal-directed instruction. </w:t>
      </w:r>
      <w:r>
        <w:rPr>
          <w:sz w:val="20"/>
          <w:szCs w:val="20"/>
        </w:rPr>
        <w:t>Instructional strategies must be directed towards specific goals that students understand.</w:t>
      </w:r>
    </w:p>
    <w:p w:rsidR="001F384A" w:rsidRDefault="001F384A" w:rsidP="001F384A">
      <w:pPr>
        <w:numPr>
          <w:ilvl w:val="0"/>
          <w:numId w:val="3"/>
        </w:numPr>
        <w:spacing w:after="0"/>
        <w:jc w:val="both"/>
        <w:rPr>
          <w:b/>
        </w:rPr>
      </w:pPr>
      <w:r>
        <w:rPr>
          <w:b/>
        </w:rPr>
        <w:t xml:space="preserve">Be deliberate. </w:t>
      </w:r>
      <w:r>
        <w:rPr>
          <w:sz w:val="20"/>
          <w:szCs w:val="20"/>
        </w:rPr>
        <w:t>Teachers need to use instructional strategies consciously and deliberately.</w:t>
      </w:r>
    </w:p>
    <w:p w:rsidR="001F384A" w:rsidRDefault="001F384A" w:rsidP="001F384A">
      <w:pPr>
        <w:numPr>
          <w:ilvl w:val="0"/>
          <w:numId w:val="3"/>
        </w:numPr>
        <w:spacing w:after="0"/>
        <w:jc w:val="both"/>
        <w:rPr>
          <w:b/>
        </w:rPr>
      </w:pPr>
      <w:r>
        <w:rPr>
          <w:b/>
        </w:rPr>
        <w:t xml:space="preserve">Provide multiple opportunities to practise. </w:t>
      </w:r>
      <w:r>
        <w:rPr>
          <w:sz w:val="20"/>
          <w:szCs w:val="20"/>
        </w:rPr>
        <w:t>There is a strong relationship between repeated exposure to new learning and student achievement.</w:t>
      </w:r>
    </w:p>
    <w:p w:rsidR="001F384A" w:rsidRDefault="001F384A" w:rsidP="001F384A">
      <w:pPr>
        <w:numPr>
          <w:ilvl w:val="0"/>
          <w:numId w:val="3"/>
        </w:numPr>
        <w:spacing w:after="0"/>
        <w:jc w:val="both"/>
        <w:rPr>
          <w:b/>
        </w:rPr>
      </w:pPr>
      <w:r>
        <w:rPr>
          <w:b/>
        </w:rPr>
        <w:t xml:space="preserve">Establish a class culture and environment that facilitates learning. </w:t>
      </w:r>
      <w:r>
        <w:rPr>
          <w:sz w:val="20"/>
          <w:szCs w:val="20"/>
        </w:rPr>
        <w:t xml:space="preserve">Instruction is more effective and enjoyable </w:t>
      </w:r>
      <w:proofErr w:type="gramStart"/>
      <w:r>
        <w:rPr>
          <w:sz w:val="20"/>
          <w:szCs w:val="20"/>
        </w:rPr>
        <w:t>in  a</w:t>
      </w:r>
      <w:proofErr w:type="gramEnd"/>
      <w:r>
        <w:rPr>
          <w:sz w:val="20"/>
          <w:szCs w:val="20"/>
        </w:rPr>
        <w:t xml:space="preserve"> climate of respect and collaboration.</w:t>
      </w:r>
    </w:p>
    <w:p w:rsidR="001F384A" w:rsidRDefault="001F384A" w:rsidP="001F384A">
      <w:pPr>
        <w:numPr>
          <w:ilvl w:val="0"/>
          <w:numId w:val="3"/>
        </w:numPr>
        <w:spacing w:after="0"/>
        <w:jc w:val="both"/>
        <w:rPr>
          <w:b/>
        </w:rPr>
      </w:pPr>
      <w:r>
        <w:rPr>
          <w:b/>
        </w:rPr>
        <w:t xml:space="preserve">Maintain </w:t>
      </w:r>
      <w:proofErr w:type="gramStart"/>
      <w:r>
        <w:rPr>
          <w:b/>
        </w:rPr>
        <w:t>students</w:t>
      </w:r>
      <w:proofErr w:type="gramEnd"/>
      <w:r>
        <w:rPr>
          <w:b/>
        </w:rPr>
        <w:t xml:space="preserve"> motivation and enjoyment. </w:t>
      </w:r>
      <w:r>
        <w:rPr>
          <w:sz w:val="20"/>
          <w:szCs w:val="20"/>
        </w:rPr>
        <w:t>Student learning is enhanced when the learning activities are relevant, challenging and interesting.</w:t>
      </w:r>
    </w:p>
    <w:p w:rsidR="001F384A" w:rsidRDefault="001F384A" w:rsidP="001F384A">
      <w:pPr>
        <w:numPr>
          <w:ilvl w:val="0"/>
          <w:numId w:val="3"/>
        </w:numPr>
        <w:spacing w:after="0"/>
        <w:jc w:val="both"/>
        <w:rPr>
          <w:b/>
        </w:rPr>
      </w:pPr>
      <w:r>
        <w:rPr>
          <w:b/>
        </w:rPr>
        <w:t xml:space="preserve">Use the same instructional strategies for teaching oral language across the curriculum. </w:t>
      </w:r>
      <w:r>
        <w:rPr>
          <w:sz w:val="20"/>
          <w:szCs w:val="20"/>
        </w:rPr>
        <w:t>Oral language underpins all learning.</w:t>
      </w:r>
    </w:p>
    <w:p w:rsidR="001F384A" w:rsidRDefault="001F384A" w:rsidP="001F384A">
      <w:pPr>
        <w:numPr>
          <w:ilvl w:val="0"/>
          <w:numId w:val="3"/>
        </w:numPr>
        <w:spacing w:after="0"/>
        <w:jc w:val="both"/>
        <w:rPr>
          <w:b/>
        </w:rPr>
      </w:pPr>
      <w:r>
        <w:rPr>
          <w:b/>
        </w:rPr>
        <w:t xml:space="preserve">Be flexible. </w:t>
      </w:r>
      <w:r>
        <w:rPr>
          <w:sz w:val="20"/>
          <w:szCs w:val="20"/>
        </w:rPr>
        <w:t>Be aware of student’s individual learning pathways.</w:t>
      </w:r>
    </w:p>
    <w:p w:rsidR="001F384A" w:rsidRPr="00977964" w:rsidRDefault="001F384A" w:rsidP="001F384A">
      <w:pPr>
        <w:numPr>
          <w:ilvl w:val="0"/>
          <w:numId w:val="3"/>
        </w:numPr>
        <w:spacing w:after="0"/>
        <w:jc w:val="both"/>
        <w:rPr>
          <w:b/>
        </w:rPr>
      </w:pPr>
      <w:r>
        <w:rPr>
          <w:b/>
        </w:rPr>
        <w:t>Be culturally responsive.</w:t>
      </w:r>
      <w:r>
        <w:rPr>
          <w:sz w:val="20"/>
          <w:szCs w:val="20"/>
        </w:rPr>
        <w:t xml:space="preserve"> Deliberately link tasks to student’s cultural and linguistic identities.</w:t>
      </w:r>
    </w:p>
    <w:p w:rsidR="001F384A" w:rsidRDefault="001F384A" w:rsidP="001F384A">
      <w:pPr>
        <w:spacing w:after="0"/>
        <w:jc w:val="both"/>
        <w:rPr>
          <w:b/>
        </w:rPr>
      </w:pPr>
    </w:p>
    <w:p w:rsidR="001F384A" w:rsidRDefault="001F384A" w:rsidP="001F384A">
      <w:pPr>
        <w:spacing w:after="0"/>
        <w:jc w:val="both"/>
        <w:rPr>
          <w:b/>
          <w:sz w:val="24"/>
          <w:szCs w:val="24"/>
        </w:rPr>
      </w:pPr>
      <w:r>
        <w:rPr>
          <w:b/>
          <w:sz w:val="24"/>
          <w:szCs w:val="24"/>
        </w:rPr>
        <w:t>Instructional Strategies (Deliberate Acts of Teaching)</w:t>
      </w:r>
    </w:p>
    <w:p w:rsidR="001F384A" w:rsidRDefault="001F384A" w:rsidP="001F384A">
      <w:pPr>
        <w:spacing w:after="0"/>
        <w:jc w:val="both"/>
        <w:rPr>
          <w:b/>
          <w:sz w:val="24"/>
          <w:szCs w:val="24"/>
        </w:rPr>
      </w:pPr>
      <w:r>
        <w:rPr>
          <w:b/>
          <w:sz w:val="24"/>
          <w:szCs w:val="24"/>
        </w:rPr>
        <w:t>Modelling</w:t>
      </w:r>
    </w:p>
    <w:p w:rsidR="001F384A" w:rsidRPr="00977964" w:rsidRDefault="001F384A" w:rsidP="001F384A">
      <w:pPr>
        <w:spacing w:after="0"/>
        <w:jc w:val="both"/>
      </w:pPr>
      <w:proofErr w:type="gramStart"/>
      <w:r w:rsidRPr="00977964">
        <w:t>Deliberate, goal-directed modelling or demonstrating.</w:t>
      </w:r>
      <w:proofErr w:type="gramEnd"/>
    </w:p>
    <w:p w:rsidR="001F384A" w:rsidRDefault="001F384A" w:rsidP="001F384A">
      <w:pPr>
        <w:spacing w:after="0"/>
        <w:jc w:val="both"/>
        <w:rPr>
          <w:b/>
          <w:sz w:val="24"/>
          <w:szCs w:val="24"/>
        </w:rPr>
      </w:pPr>
      <w:r>
        <w:rPr>
          <w:b/>
          <w:sz w:val="24"/>
          <w:szCs w:val="24"/>
        </w:rPr>
        <w:lastRenderedPageBreak/>
        <w:t>Prompting</w:t>
      </w:r>
    </w:p>
    <w:p w:rsidR="001F384A" w:rsidRDefault="001F384A" w:rsidP="001F384A">
      <w:pPr>
        <w:spacing w:after="0"/>
        <w:jc w:val="both"/>
      </w:pPr>
      <w:r>
        <w:t>Encouraging students to use what they already know and can do.</w:t>
      </w:r>
    </w:p>
    <w:p w:rsidR="001F384A" w:rsidRDefault="001F384A" w:rsidP="001F384A">
      <w:pPr>
        <w:spacing w:after="0"/>
        <w:jc w:val="both"/>
        <w:rPr>
          <w:b/>
          <w:sz w:val="24"/>
          <w:szCs w:val="24"/>
        </w:rPr>
      </w:pPr>
      <w:r w:rsidRPr="00AF66F3">
        <w:rPr>
          <w:b/>
          <w:sz w:val="24"/>
          <w:szCs w:val="24"/>
        </w:rPr>
        <w:t>Questioning</w:t>
      </w:r>
    </w:p>
    <w:p w:rsidR="001F384A" w:rsidRDefault="001F384A" w:rsidP="001F384A">
      <w:pPr>
        <w:spacing w:after="0"/>
        <w:jc w:val="both"/>
      </w:pPr>
      <w:proofErr w:type="gramStart"/>
      <w:r>
        <w:t>Strategic and purposeful questioning.</w:t>
      </w:r>
      <w:proofErr w:type="gramEnd"/>
      <w:r>
        <w:t xml:space="preserve"> </w:t>
      </w:r>
      <w:proofErr w:type="gramStart"/>
      <w:r>
        <w:t>Using different types of questions for different purposes.</w:t>
      </w:r>
      <w:proofErr w:type="gramEnd"/>
    </w:p>
    <w:p w:rsidR="001F384A" w:rsidRPr="00AF66F3" w:rsidRDefault="001F384A" w:rsidP="001F384A">
      <w:pPr>
        <w:spacing w:after="0"/>
        <w:jc w:val="both"/>
      </w:pPr>
      <w:proofErr w:type="spellStart"/>
      <w:proofErr w:type="gramStart"/>
      <w:r w:rsidRPr="00AF66F3">
        <w:t>e.g</w:t>
      </w:r>
      <w:proofErr w:type="spellEnd"/>
      <w:proofErr w:type="gramEnd"/>
      <w:r w:rsidRPr="00AF66F3">
        <w:t xml:space="preserve"> Testing factual knowledge – Who is the Prime Minister? Managing classroom activities – Have you got your lists ready? Find out more about students’ thinking – Why did you decide to do it that way?</w:t>
      </w:r>
    </w:p>
    <w:p w:rsidR="001F384A" w:rsidRPr="00AF66F3" w:rsidRDefault="001F384A" w:rsidP="001F384A">
      <w:pPr>
        <w:spacing w:after="0"/>
        <w:jc w:val="both"/>
      </w:pPr>
      <w:r w:rsidRPr="00AF66F3">
        <w:t>Questions can be used as prompts or to provide feedback.</w:t>
      </w:r>
    </w:p>
    <w:p w:rsidR="001F384A" w:rsidRDefault="001F384A" w:rsidP="001F384A">
      <w:pPr>
        <w:spacing w:after="0"/>
        <w:jc w:val="both"/>
      </w:pPr>
      <w:r>
        <w:rPr>
          <w:b/>
          <w:sz w:val="24"/>
          <w:szCs w:val="24"/>
        </w:rPr>
        <w:t>Giving Feedback</w:t>
      </w:r>
    </w:p>
    <w:p w:rsidR="001F384A" w:rsidRPr="00AF66F3" w:rsidRDefault="001F384A" w:rsidP="001F384A">
      <w:pPr>
        <w:spacing w:after="0"/>
        <w:jc w:val="both"/>
      </w:pPr>
      <w:r w:rsidRPr="00AF66F3">
        <w:t>Most interactions between students and teachers involve some element of feedback.</w:t>
      </w:r>
    </w:p>
    <w:p w:rsidR="001F384A" w:rsidRDefault="001F384A" w:rsidP="001F384A">
      <w:pPr>
        <w:spacing w:after="0"/>
        <w:jc w:val="both"/>
        <w:rPr>
          <w:b/>
          <w:sz w:val="24"/>
          <w:szCs w:val="24"/>
        </w:rPr>
      </w:pPr>
      <w:r>
        <w:rPr>
          <w:b/>
          <w:sz w:val="24"/>
          <w:szCs w:val="24"/>
        </w:rPr>
        <w:t>Telling</w:t>
      </w:r>
    </w:p>
    <w:p w:rsidR="001F384A" w:rsidRDefault="001F384A" w:rsidP="001F384A">
      <w:pPr>
        <w:spacing w:after="0"/>
        <w:jc w:val="both"/>
      </w:pPr>
      <w:r>
        <w:t xml:space="preserve">Supplying information the student needs. </w:t>
      </w:r>
      <w:proofErr w:type="spellStart"/>
      <w:r>
        <w:t>E.g</w:t>
      </w:r>
      <w:proofErr w:type="spellEnd"/>
      <w:r>
        <w:t xml:space="preserve"> supplying words or structures needed to participate in a discussion or activity.</w:t>
      </w:r>
    </w:p>
    <w:p w:rsidR="001F384A" w:rsidRDefault="001F384A" w:rsidP="001F384A">
      <w:pPr>
        <w:spacing w:after="0"/>
        <w:jc w:val="both"/>
        <w:rPr>
          <w:b/>
          <w:sz w:val="24"/>
          <w:szCs w:val="24"/>
        </w:rPr>
      </w:pPr>
      <w:r>
        <w:rPr>
          <w:b/>
          <w:sz w:val="24"/>
          <w:szCs w:val="24"/>
        </w:rPr>
        <w:t>Explaining</w:t>
      </w:r>
    </w:p>
    <w:p w:rsidR="001F384A" w:rsidRDefault="001F384A" w:rsidP="001F384A">
      <w:pPr>
        <w:spacing w:after="0"/>
        <w:jc w:val="both"/>
      </w:pPr>
      <w:proofErr w:type="gramStart"/>
      <w:r>
        <w:t>Often an extension of telling.</w:t>
      </w:r>
      <w:proofErr w:type="gramEnd"/>
      <w:r>
        <w:t xml:space="preserve"> Verbally explicit and often include reasons why things are as they are.</w:t>
      </w:r>
    </w:p>
    <w:p w:rsidR="001F384A" w:rsidRDefault="001F384A" w:rsidP="001F384A">
      <w:pPr>
        <w:spacing w:after="0"/>
        <w:jc w:val="both"/>
        <w:rPr>
          <w:b/>
          <w:sz w:val="24"/>
          <w:szCs w:val="24"/>
        </w:rPr>
      </w:pPr>
      <w:r>
        <w:rPr>
          <w:b/>
          <w:sz w:val="24"/>
          <w:szCs w:val="24"/>
        </w:rPr>
        <w:t>Directing</w:t>
      </w:r>
    </w:p>
    <w:p w:rsidR="001F384A" w:rsidRDefault="001F384A" w:rsidP="001F384A">
      <w:pPr>
        <w:spacing w:after="0"/>
        <w:jc w:val="both"/>
      </w:pPr>
      <w:proofErr w:type="gramStart"/>
      <w:r>
        <w:t>Giving specific instruction.</w:t>
      </w:r>
      <w:proofErr w:type="gramEnd"/>
    </w:p>
    <w:p w:rsidR="001F384A" w:rsidRDefault="001F384A" w:rsidP="001F384A">
      <w:pPr>
        <w:spacing w:after="0"/>
        <w:jc w:val="both"/>
        <w:rPr>
          <w:b/>
          <w:sz w:val="24"/>
          <w:szCs w:val="24"/>
        </w:rPr>
      </w:pPr>
      <w:r>
        <w:rPr>
          <w:b/>
          <w:sz w:val="24"/>
          <w:szCs w:val="24"/>
        </w:rPr>
        <w:t>Integrating Instructional Strategies</w:t>
      </w:r>
    </w:p>
    <w:p w:rsidR="001F384A" w:rsidRDefault="001F384A" w:rsidP="001F384A">
      <w:pPr>
        <w:spacing w:after="0"/>
        <w:jc w:val="both"/>
      </w:pPr>
      <w:r>
        <w:t>These strategies are often employed in many combinations and overlap.</w:t>
      </w:r>
    </w:p>
    <w:p w:rsidR="001F384A" w:rsidRDefault="001F384A" w:rsidP="001F384A">
      <w:pPr>
        <w:spacing w:after="0"/>
        <w:jc w:val="both"/>
      </w:pPr>
    </w:p>
    <w:p w:rsidR="001F384A" w:rsidRDefault="001F384A" w:rsidP="001F384A">
      <w:pPr>
        <w:spacing w:after="0"/>
        <w:jc w:val="both"/>
        <w:rPr>
          <w:b/>
          <w:sz w:val="24"/>
          <w:szCs w:val="24"/>
        </w:rPr>
      </w:pPr>
      <w:r>
        <w:rPr>
          <w:b/>
          <w:sz w:val="24"/>
          <w:szCs w:val="24"/>
        </w:rPr>
        <w:t>Reflecting on the use of Instructional Strategies</w:t>
      </w:r>
    </w:p>
    <w:p w:rsidR="001F384A" w:rsidRDefault="001F384A" w:rsidP="001F384A">
      <w:pPr>
        <w:spacing w:after="0"/>
        <w:jc w:val="both"/>
      </w:pPr>
      <w:r>
        <w:t>It is part of the teachers’ professional responsibility to reflect on their use of instructional strategies. Classroom observations, analysis of assessment data, or feedback from students may indicate that teachers need to reconsider their use of particular strategies or ways of organising the classroom to better support student learning.</w:t>
      </w:r>
    </w:p>
    <w:p w:rsidR="001F384A" w:rsidRDefault="001F384A" w:rsidP="001F384A">
      <w:pPr>
        <w:spacing w:after="0"/>
        <w:jc w:val="both"/>
      </w:pPr>
    </w:p>
    <w:p w:rsidR="001F384A" w:rsidRDefault="001F384A" w:rsidP="001F384A">
      <w:pPr>
        <w:spacing w:after="0"/>
        <w:jc w:val="both"/>
        <w:rPr>
          <w:b/>
          <w:sz w:val="24"/>
          <w:szCs w:val="24"/>
        </w:rPr>
      </w:pPr>
      <w:r>
        <w:rPr>
          <w:b/>
          <w:sz w:val="24"/>
          <w:szCs w:val="24"/>
        </w:rPr>
        <w:t>Expectations for Oral Language Learning</w:t>
      </w:r>
    </w:p>
    <w:p w:rsidR="001F384A" w:rsidRDefault="001F384A" w:rsidP="001F384A">
      <w:pPr>
        <w:spacing w:after="0"/>
        <w:jc w:val="both"/>
      </w:pPr>
      <w:r>
        <w:t xml:space="preserve">The indicators described in </w:t>
      </w:r>
      <w:r w:rsidRPr="0059213A">
        <w:rPr>
          <w:b/>
        </w:rPr>
        <w:t xml:space="preserve">Learning </w:t>
      </w:r>
      <w:proofErr w:type="gramStart"/>
      <w:r w:rsidRPr="0059213A">
        <w:rPr>
          <w:b/>
        </w:rPr>
        <w:t>Through</w:t>
      </w:r>
      <w:proofErr w:type="gramEnd"/>
      <w:r w:rsidRPr="0059213A">
        <w:rPr>
          <w:b/>
        </w:rPr>
        <w:t xml:space="preserve"> Talk p42</w:t>
      </w:r>
      <w:r>
        <w:rPr>
          <w:b/>
        </w:rPr>
        <w:t xml:space="preserve"> </w:t>
      </w:r>
      <w:r>
        <w:t xml:space="preserve">support teachers by providing a guide for setting instructional objectives and learning goals. They are also intended to provide a basis for teachers to build from in sharing their achievement expectations with colleagues and other partners in </w:t>
      </w:r>
      <w:proofErr w:type="spellStart"/>
      <w:r>
        <w:t>studetns</w:t>
      </w:r>
      <w:proofErr w:type="spellEnd"/>
      <w:r>
        <w:t>’ learning and in reflecting on the effectiveness of their teaching.</w:t>
      </w:r>
    </w:p>
    <w:p w:rsidR="001F384A" w:rsidRDefault="001F384A" w:rsidP="001F384A">
      <w:pPr>
        <w:spacing w:after="0"/>
        <w:jc w:val="both"/>
      </w:pPr>
      <w:r>
        <w:t>The patterns of progress should be viewed as negotiable and dynamic, not as fixed end points.</w:t>
      </w:r>
    </w:p>
    <w:p w:rsidR="001F384A" w:rsidRDefault="001F384A" w:rsidP="001F384A">
      <w:pPr>
        <w:spacing w:after="0"/>
        <w:jc w:val="both"/>
      </w:pPr>
    </w:p>
    <w:p w:rsidR="001F384A" w:rsidRDefault="001F384A" w:rsidP="001F384A">
      <w:pPr>
        <w:spacing w:after="0"/>
        <w:jc w:val="both"/>
        <w:rPr>
          <w:b/>
        </w:rPr>
      </w:pPr>
      <w:r>
        <w:rPr>
          <w:b/>
        </w:rPr>
        <w:t>The expectations are provided for:</w:t>
      </w:r>
    </w:p>
    <w:p w:rsidR="001F384A" w:rsidRDefault="001F384A" w:rsidP="001F384A">
      <w:pPr>
        <w:numPr>
          <w:ilvl w:val="0"/>
          <w:numId w:val="4"/>
        </w:numPr>
        <w:spacing w:after="0"/>
        <w:jc w:val="both"/>
        <w:rPr>
          <w:b/>
        </w:rPr>
      </w:pPr>
      <w:r>
        <w:rPr>
          <w:b/>
        </w:rPr>
        <w:t>School entry</w:t>
      </w:r>
    </w:p>
    <w:p w:rsidR="001F384A" w:rsidRDefault="001F384A" w:rsidP="001F384A">
      <w:pPr>
        <w:numPr>
          <w:ilvl w:val="0"/>
          <w:numId w:val="4"/>
        </w:numPr>
        <w:spacing w:after="0"/>
        <w:jc w:val="both"/>
        <w:rPr>
          <w:b/>
        </w:rPr>
      </w:pPr>
      <w:r>
        <w:rPr>
          <w:b/>
        </w:rPr>
        <w:t>At the end of Year 1</w:t>
      </w:r>
    </w:p>
    <w:p w:rsidR="001F384A" w:rsidRDefault="001F384A" w:rsidP="001F384A">
      <w:pPr>
        <w:numPr>
          <w:ilvl w:val="0"/>
          <w:numId w:val="4"/>
        </w:numPr>
        <w:spacing w:after="0"/>
        <w:jc w:val="both"/>
        <w:rPr>
          <w:b/>
        </w:rPr>
      </w:pPr>
      <w:r>
        <w:rPr>
          <w:b/>
        </w:rPr>
        <w:t>At the end of Year 3</w:t>
      </w:r>
    </w:p>
    <w:p w:rsidR="001F384A" w:rsidRDefault="001F384A" w:rsidP="001F384A">
      <w:pPr>
        <w:numPr>
          <w:ilvl w:val="0"/>
          <w:numId w:val="4"/>
        </w:numPr>
        <w:spacing w:after="0"/>
        <w:jc w:val="both"/>
        <w:rPr>
          <w:b/>
        </w:rPr>
      </w:pPr>
      <w:r>
        <w:rPr>
          <w:b/>
        </w:rPr>
        <w:t>At the end of Year 4</w:t>
      </w:r>
    </w:p>
    <w:p w:rsidR="001F384A" w:rsidRDefault="001F384A" w:rsidP="001F384A">
      <w:pPr>
        <w:numPr>
          <w:ilvl w:val="0"/>
          <w:numId w:val="4"/>
        </w:numPr>
        <w:spacing w:after="0"/>
        <w:jc w:val="both"/>
        <w:rPr>
          <w:b/>
        </w:rPr>
      </w:pPr>
      <w:r>
        <w:rPr>
          <w:b/>
        </w:rPr>
        <w:t>At the end of Year 8</w:t>
      </w:r>
    </w:p>
    <w:p w:rsidR="001F384A" w:rsidRDefault="001F384A" w:rsidP="001F384A">
      <w:pPr>
        <w:numPr>
          <w:ilvl w:val="0"/>
          <w:numId w:val="4"/>
        </w:numPr>
        <w:spacing w:after="0"/>
        <w:jc w:val="both"/>
        <w:rPr>
          <w:b/>
        </w:rPr>
      </w:pPr>
    </w:p>
    <w:p w:rsidR="001F384A" w:rsidRDefault="001F384A" w:rsidP="001F384A">
      <w:pPr>
        <w:spacing w:after="0"/>
        <w:jc w:val="both"/>
        <w:rPr>
          <w:b/>
        </w:rPr>
      </w:pPr>
      <w:r>
        <w:rPr>
          <w:b/>
        </w:rPr>
        <w:t>They are categorised under the following headings:</w:t>
      </w:r>
    </w:p>
    <w:p w:rsidR="001F384A" w:rsidRPr="0033188A" w:rsidRDefault="001F384A" w:rsidP="001F384A">
      <w:pPr>
        <w:numPr>
          <w:ilvl w:val="0"/>
          <w:numId w:val="5"/>
        </w:numPr>
        <w:spacing w:after="0"/>
        <w:jc w:val="both"/>
        <w:rPr>
          <w:b/>
        </w:rPr>
      </w:pPr>
      <w:r w:rsidRPr="0033188A">
        <w:rPr>
          <w:b/>
        </w:rPr>
        <w:t>Speech</w:t>
      </w:r>
    </w:p>
    <w:p w:rsidR="001F384A" w:rsidRDefault="001F384A" w:rsidP="001F384A">
      <w:pPr>
        <w:numPr>
          <w:ilvl w:val="0"/>
          <w:numId w:val="5"/>
        </w:numPr>
        <w:spacing w:after="0"/>
        <w:jc w:val="both"/>
        <w:rPr>
          <w:b/>
        </w:rPr>
      </w:pPr>
      <w:r w:rsidRPr="0033188A">
        <w:rPr>
          <w:b/>
        </w:rPr>
        <w:t>Language</w:t>
      </w:r>
      <w:r>
        <w:rPr>
          <w:b/>
        </w:rPr>
        <w:t xml:space="preserve"> Content</w:t>
      </w:r>
    </w:p>
    <w:p w:rsidR="001F384A" w:rsidRDefault="001F384A" w:rsidP="001F384A">
      <w:pPr>
        <w:numPr>
          <w:ilvl w:val="1"/>
          <w:numId w:val="5"/>
        </w:numPr>
        <w:spacing w:after="0"/>
        <w:jc w:val="both"/>
        <w:rPr>
          <w:b/>
        </w:rPr>
      </w:pPr>
      <w:r>
        <w:rPr>
          <w:b/>
        </w:rPr>
        <w:t>Vocabulary</w:t>
      </w:r>
    </w:p>
    <w:p w:rsidR="001F384A" w:rsidRDefault="001F384A" w:rsidP="001F384A">
      <w:pPr>
        <w:numPr>
          <w:ilvl w:val="1"/>
          <w:numId w:val="5"/>
        </w:numPr>
        <w:spacing w:after="0"/>
        <w:jc w:val="both"/>
        <w:rPr>
          <w:b/>
        </w:rPr>
      </w:pPr>
      <w:r>
        <w:rPr>
          <w:b/>
        </w:rPr>
        <w:lastRenderedPageBreak/>
        <w:t>Grammar</w:t>
      </w:r>
    </w:p>
    <w:p w:rsidR="001F384A" w:rsidRDefault="001F384A" w:rsidP="001F384A">
      <w:pPr>
        <w:numPr>
          <w:ilvl w:val="0"/>
          <w:numId w:val="6"/>
        </w:numPr>
        <w:spacing w:after="0"/>
        <w:jc w:val="both"/>
        <w:rPr>
          <w:b/>
        </w:rPr>
      </w:pPr>
      <w:r>
        <w:rPr>
          <w:b/>
        </w:rPr>
        <w:t>Language Use</w:t>
      </w:r>
    </w:p>
    <w:p w:rsidR="001F384A" w:rsidRDefault="001F384A" w:rsidP="001F384A">
      <w:pPr>
        <w:numPr>
          <w:ilvl w:val="1"/>
          <w:numId w:val="6"/>
        </w:numPr>
        <w:spacing w:after="0"/>
        <w:jc w:val="both"/>
        <w:rPr>
          <w:b/>
        </w:rPr>
      </w:pPr>
      <w:r>
        <w:rPr>
          <w:b/>
        </w:rPr>
        <w:t>Social Language</w:t>
      </w:r>
    </w:p>
    <w:p w:rsidR="001F384A" w:rsidRDefault="001F384A" w:rsidP="001F384A">
      <w:pPr>
        <w:numPr>
          <w:ilvl w:val="1"/>
          <w:numId w:val="6"/>
        </w:numPr>
        <w:spacing w:after="0"/>
        <w:jc w:val="both"/>
        <w:rPr>
          <w:b/>
        </w:rPr>
      </w:pPr>
      <w:r>
        <w:rPr>
          <w:b/>
        </w:rPr>
        <w:t>Independent Listening</w:t>
      </w:r>
    </w:p>
    <w:p w:rsidR="001F384A" w:rsidRDefault="001F384A" w:rsidP="001F384A">
      <w:pPr>
        <w:numPr>
          <w:ilvl w:val="1"/>
          <w:numId w:val="6"/>
        </w:numPr>
        <w:spacing w:after="0"/>
        <w:jc w:val="both"/>
        <w:rPr>
          <w:b/>
        </w:rPr>
      </w:pPr>
      <w:r>
        <w:rPr>
          <w:b/>
        </w:rPr>
        <w:t>Independent Speaking</w:t>
      </w:r>
    </w:p>
    <w:p w:rsidR="001F384A" w:rsidRDefault="001F384A" w:rsidP="001F384A">
      <w:pPr>
        <w:numPr>
          <w:ilvl w:val="1"/>
          <w:numId w:val="6"/>
        </w:numPr>
        <w:spacing w:after="0"/>
        <w:jc w:val="both"/>
        <w:rPr>
          <w:b/>
        </w:rPr>
      </w:pPr>
      <w:r>
        <w:rPr>
          <w:b/>
        </w:rPr>
        <w:t>Discussion Skills</w:t>
      </w:r>
    </w:p>
    <w:p w:rsidR="001F384A" w:rsidRDefault="001F384A" w:rsidP="001F384A">
      <w:pPr>
        <w:spacing w:after="0"/>
        <w:jc w:val="both"/>
        <w:rPr>
          <w:b/>
        </w:rPr>
      </w:pPr>
    </w:p>
    <w:p w:rsidR="001F384A" w:rsidRDefault="001F384A" w:rsidP="001F384A">
      <w:pPr>
        <w:spacing w:after="0"/>
        <w:jc w:val="both"/>
        <w:rPr>
          <w:b/>
          <w:sz w:val="24"/>
          <w:szCs w:val="24"/>
        </w:rPr>
      </w:pPr>
    </w:p>
    <w:p w:rsidR="001F384A" w:rsidRDefault="001F384A" w:rsidP="001F384A">
      <w:pPr>
        <w:spacing w:after="0"/>
        <w:jc w:val="both"/>
        <w:rPr>
          <w:b/>
          <w:sz w:val="24"/>
          <w:szCs w:val="24"/>
        </w:rPr>
      </w:pPr>
    </w:p>
    <w:p w:rsidR="001F384A" w:rsidRDefault="001F384A" w:rsidP="001F384A">
      <w:pPr>
        <w:spacing w:after="0"/>
        <w:jc w:val="both"/>
        <w:rPr>
          <w:b/>
          <w:sz w:val="24"/>
          <w:szCs w:val="24"/>
        </w:rPr>
      </w:pPr>
      <w:r w:rsidRPr="00D70582">
        <w:rPr>
          <w:b/>
          <w:sz w:val="24"/>
          <w:szCs w:val="24"/>
        </w:rPr>
        <w:t>Planning Expectations</w:t>
      </w:r>
    </w:p>
    <w:p w:rsidR="001F384A" w:rsidRDefault="001F384A" w:rsidP="001F384A">
      <w:pPr>
        <w:spacing w:after="0"/>
        <w:jc w:val="both"/>
      </w:pPr>
      <w:r>
        <w:t>In reading and writing – there should be an extra row put in that highlights the Instructional Oral Language Strategies you will be deliberately using.</w:t>
      </w:r>
    </w:p>
    <w:p w:rsidR="001F384A" w:rsidRDefault="001F384A" w:rsidP="001F384A">
      <w:pPr>
        <w:spacing w:after="0"/>
        <w:jc w:val="both"/>
      </w:pPr>
    </w:p>
    <w:p w:rsidR="001F384A" w:rsidRDefault="001F384A" w:rsidP="001F384A">
      <w:pPr>
        <w:spacing w:after="0"/>
        <w:jc w:val="both"/>
      </w:pPr>
      <w:r>
        <w:t xml:space="preserve">Learning </w:t>
      </w:r>
      <w:proofErr w:type="gramStart"/>
      <w:r>
        <w:t>Through</w:t>
      </w:r>
      <w:proofErr w:type="gramEnd"/>
      <w:r>
        <w:t xml:space="preserve"> Talk </w:t>
      </w:r>
      <w:proofErr w:type="spellStart"/>
      <w:r>
        <w:t>pg</w:t>
      </w:r>
      <w:proofErr w:type="spellEnd"/>
      <w:r>
        <w:t xml:space="preserve"> 77 has Examples of contexts for oral language instruction</w:t>
      </w:r>
    </w:p>
    <w:p w:rsidR="001F384A" w:rsidRDefault="001F384A" w:rsidP="001F384A">
      <w:pPr>
        <w:spacing w:after="0"/>
        <w:jc w:val="both"/>
      </w:pPr>
      <w:r>
        <w:t xml:space="preserve">Exploring Language – A Handbook for Teachers </w:t>
      </w:r>
      <w:proofErr w:type="spellStart"/>
      <w:r>
        <w:t>pg</w:t>
      </w:r>
      <w:proofErr w:type="spellEnd"/>
      <w:r>
        <w:t xml:space="preserve"> 227/228 has examples of Purpose and the Strands – Possible contexts, suggested activities and terminology. These have been included below.</w:t>
      </w:r>
    </w:p>
    <w:p w:rsidR="001F384A" w:rsidRDefault="001F384A" w:rsidP="001F384A">
      <w:pPr>
        <w:spacing w:after="0"/>
        <w:jc w:val="both"/>
      </w:pPr>
    </w:p>
    <w:p w:rsidR="001F384A" w:rsidRPr="00D70582" w:rsidRDefault="001F384A" w:rsidP="001F384A">
      <w:pPr>
        <w:spacing w:after="0"/>
        <w:jc w:val="both"/>
      </w:pPr>
      <w:r>
        <w:t>Where there is an identified need a group or class planning sheet will need to be created. A sample one has been included.</w:t>
      </w:r>
    </w:p>
    <w:p w:rsidR="00721E07" w:rsidRDefault="00721E07"/>
    <w:sectPr w:rsidR="00721E07">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BB9252B"/>
    <w:multiLevelType w:val="hybridMultilevel"/>
    <w:tmpl w:val="D430C206"/>
    <w:lvl w:ilvl="0" w:tplc="14090001">
      <w:start w:val="1"/>
      <w:numFmt w:val="bullet"/>
      <w:lvlText w:val=""/>
      <w:lvlJc w:val="left"/>
      <w:pPr>
        <w:ind w:left="720" w:hanging="360"/>
      </w:pPr>
      <w:rPr>
        <w:rFonts w:ascii="Symbol" w:hAnsi="Symbol" w:hint="default"/>
      </w:rPr>
    </w:lvl>
    <w:lvl w:ilvl="1" w:tplc="14090003">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
    <w:nsid w:val="572F7688"/>
    <w:multiLevelType w:val="hybridMultilevel"/>
    <w:tmpl w:val="3ADC699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
    <w:nsid w:val="59887575"/>
    <w:multiLevelType w:val="hybridMultilevel"/>
    <w:tmpl w:val="C5FAA5A8"/>
    <w:lvl w:ilvl="0" w:tplc="14090001">
      <w:start w:val="1"/>
      <w:numFmt w:val="bullet"/>
      <w:lvlText w:val=""/>
      <w:lvlJc w:val="left"/>
      <w:pPr>
        <w:ind w:left="720" w:hanging="360"/>
      </w:pPr>
      <w:rPr>
        <w:rFonts w:ascii="Symbol" w:hAnsi="Symbol" w:hint="default"/>
      </w:rPr>
    </w:lvl>
    <w:lvl w:ilvl="1" w:tplc="14090003">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3">
    <w:nsid w:val="70D20522"/>
    <w:multiLevelType w:val="hybridMultilevel"/>
    <w:tmpl w:val="1B0A8F5C"/>
    <w:lvl w:ilvl="0" w:tplc="14090001">
      <w:start w:val="1"/>
      <w:numFmt w:val="bullet"/>
      <w:lvlText w:val=""/>
      <w:lvlJc w:val="left"/>
      <w:pPr>
        <w:ind w:left="765" w:hanging="360"/>
      </w:pPr>
      <w:rPr>
        <w:rFonts w:ascii="Symbol" w:hAnsi="Symbol" w:hint="default"/>
      </w:rPr>
    </w:lvl>
    <w:lvl w:ilvl="1" w:tplc="14090003" w:tentative="1">
      <w:start w:val="1"/>
      <w:numFmt w:val="bullet"/>
      <w:lvlText w:val="o"/>
      <w:lvlJc w:val="left"/>
      <w:pPr>
        <w:ind w:left="1485" w:hanging="360"/>
      </w:pPr>
      <w:rPr>
        <w:rFonts w:ascii="Courier New" w:hAnsi="Courier New" w:cs="Courier New" w:hint="default"/>
      </w:rPr>
    </w:lvl>
    <w:lvl w:ilvl="2" w:tplc="14090005" w:tentative="1">
      <w:start w:val="1"/>
      <w:numFmt w:val="bullet"/>
      <w:lvlText w:val=""/>
      <w:lvlJc w:val="left"/>
      <w:pPr>
        <w:ind w:left="2205" w:hanging="360"/>
      </w:pPr>
      <w:rPr>
        <w:rFonts w:ascii="Wingdings" w:hAnsi="Wingdings" w:hint="default"/>
      </w:rPr>
    </w:lvl>
    <w:lvl w:ilvl="3" w:tplc="14090001" w:tentative="1">
      <w:start w:val="1"/>
      <w:numFmt w:val="bullet"/>
      <w:lvlText w:val=""/>
      <w:lvlJc w:val="left"/>
      <w:pPr>
        <w:ind w:left="2925" w:hanging="360"/>
      </w:pPr>
      <w:rPr>
        <w:rFonts w:ascii="Symbol" w:hAnsi="Symbol" w:hint="default"/>
      </w:rPr>
    </w:lvl>
    <w:lvl w:ilvl="4" w:tplc="14090003" w:tentative="1">
      <w:start w:val="1"/>
      <w:numFmt w:val="bullet"/>
      <w:lvlText w:val="o"/>
      <w:lvlJc w:val="left"/>
      <w:pPr>
        <w:ind w:left="3645" w:hanging="360"/>
      </w:pPr>
      <w:rPr>
        <w:rFonts w:ascii="Courier New" w:hAnsi="Courier New" w:cs="Courier New" w:hint="default"/>
      </w:rPr>
    </w:lvl>
    <w:lvl w:ilvl="5" w:tplc="14090005" w:tentative="1">
      <w:start w:val="1"/>
      <w:numFmt w:val="bullet"/>
      <w:lvlText w:val=""/>
      <w:lvlJc w:val="left"/>
      <w:pPr>
        <w:ind w:left="4365" w:hanging="360"/>
      </w:pPr>
      <w:rPr>
        <w:rFonts w:ascii="Wingdings" w:hAnsi="Wingdings" w:hint="default"/>
      </w:rPr>
    </w:lvl>
    <w:lvl w:ilvl="6" w:tplc="14090001" w:tentative="1">
      <w:start w:val="1"/>
      <w:numFmt w:val="bullet"/>
      <w:lvlText w:val=""/>
      <w:lvlJc w:val="left"/>
      <w:pPr>
        <w:ind w:left="5085" w:hanging="360"/>
      </w:pPr>
      <w:rPr>
        <w:rFonts w:ascii="Symbol" w:hAnsi="Symbol" w:hint="default"/>
      </w:rPr>
    </w:lvl>
    <w:lvl w:ilvl="7" w:tplc="14090003" w:tentative="1">
      <w:start w:val="1"/>
      <w:numFmt w:val="bullet"/>
      <w:lvlText w:val="o"/>
      <w:lvlJc w:val="left"/>
      <w:pPr>
        <w:ind w:left="5805" w:hanging="360"/>
      </w:pPr>
      <w:rPr>
        <w:rFonts w:ascii="Courier New" w:hAnsi="Courier New" w:cs="Courier New" w:hint="default"/>
      </w:rPr>
    </w:lvl>
    <w:lvl w:ilvl="8" w:tplc="14090005" w:tentative="1">
      <w:start w:val="1"/>
      <w:numFmt w:val="bullet"/>
      <w:lvlText w:val=""/>
      <w:lvlJc w:val="left"/>
      <w:pPr>
        <w:ind w:left="6525" w:hanging="360"/>
      </w:pPr>
      <w:rPr>
        <w:rFonts w:ascii="Wingdings" w:hAnsi="Wingdings" w:hint="default"/>
      </w:rPr>
    </w:lvl>
  </w:abstractNum>
  <w:abstractNum w:abstractNumId="4">
    <w:nsid w:val="732A5B98"/>
    <w:multiLevelType w:val="hybridMultilevel"/>
    <w:tmpl w:val="457621A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5">
    <w:nsid w:val="766B2712"/>
    <w:multiLevelType w:val="hybridMultilevel"/>
    <w:tmpl w:val="1E1EE27A"/>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1"/>
  </w:num>
  <w:num w:numId="4">
    <w:abstractNumId w:val="3"/>
  </w:num>
  <w:num w:numId="5">
    <w:abstractNumId w:val="0"/>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F384A"/>
    <w:rsid w:val="001F384A"/>
    <w:rsid w:val="00721E07"/>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N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384A"/>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N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384A"/>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755</Words>
  <Characters>4310</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HRL</Company>
  <LinksUpToDate>false</LinksUpToDate>
  <CharactersWithSpaces>5055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Educator</dc:creator>
  <cp:lastModifiedBy>Educator</cp:lastModifiedBy>
  <cp:revision>1</cp:revision>
  <dcterms:created xsi:type="dcterms:W3CDTF">2014-02-04T01:33:00Z</dcterms:created>
  <dcterms:modified xsi:type="dcterms:W3CDTF">2014-02-04T01:34:00Z</dcterms:modified>
</cp:coreProperties>
</file>